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32"/>
          <w:szCs w:val="32"/>
          <w:rtl w:val="0"/>
        </w:rPr>
        <w:t xml:space="preserve">SPEAKER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32"/>
          <w:szCs w:val="32"/>
          <w:rtl w:val="0"/>
        </w:rPr>
        <w:t xml:space="preserve">HJÄLPTEXT</w:t>
      </w:r>
      <w:r w:rsidDel="00000000" w:rsidR="00000000" w:rsidRPr="00000000">
        <w:rPr>
          <w:rtl w:val="0"/>
        </w:rPr>
      </w:r>
    </w:p>
    <w:p w:rsidR="00000000" w:rsidDel="00000000" w:rsidP="00000000" w:rsidRDefault="00000000" w:rsidRPr="00000000" w14:paraId="00000002">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Speakermanus – Truppgymnastik Speaker ska finnas under alla tävlingar och ha ett neutralt förhållningssätt och inte framhäva sin egen förening. Din roll som speaker Du som speaker är en central del i arrangemanget, du har en av de viktigaste och mest spännande uppgifterna. Förutom att referera tävlingarna har du som speaker till uppgift att styra den schemalagda förträningen och guida deltagare och publik genom tävlingen.</w:t>
      </w:r>
    </w:p>
    <w:p w:rsidR="00000000" w:rsidDel="00000000" w:rsidP="00000000" w:rsidRDefault="00000000" w:rsidRPr="00000000" w14:paraId="00000003">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Som speaker har du i uppdrag att under defilering presentera de tävlande. Som speaker får man ofta rollen som informell biträdande tävlingsledare eftersom det mesta av informationen under själva tävlingen går via högtalarsystemet. Det är därför viktigt att före tävlingen prata ihop sig med tävlingsledaren om praktiska frågor om tävlingen. Tex hur ska defilering och prisutdelning ska gå till samt hur presentationen utav tävlande deltagare/lag och domare ska gå till. </w:t>
      </w:r>
    </w:p>
    <w:p w:rsidR="00000000" w:rsidDel="00000000" w:rsidP="00000000" w:rsidRDefault="00000000" w:rsidRPr="00000000" w14:paraId="00000004">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Som speaker är det du som styr tävlingens rytm och ser till att tävlingens tidsschema hålls. Ligger ni före i tidsschemat så väntar ni inte in tiden utan fortsätter med tävlingen. Starttiden för förträning- och tävlingsstart ska dock inte tidigareläggas.</w:t>
      </w:r>
    </w:p>
    <w:p w:rsidR="00000000" w:rsidDel="00000000" w:rsidP="00000000" w:rsidRDefault="00000000" w:rsidRPr="00000000" w14:paraId="00000005">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Förbered dig genom att testa all teknik som du ska ha hand om innan förträningen för tävlingen börjar. Ibland kan det vara svårt att uttala gymnasters namn, läs därför igenom förträning- och startlista innan och träna på att uttala gymnasternas namn. Se till att vara noggrant förberedd på vilken tävling och klasser som du är speaker på.</w:t>
      </w:r>
    </w:p>
    <w:p w:rsidR="00000000" w:rsidDel="00000000" w:rsidP="00000000" w:rsidRDefault="00000000" w:rsidRPr="00000000" w14:paraId="00000006">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Tips! • Tänk på hur du pratar, undvik att använda samma ord hela tiden, prata med olika styrka i rösten. Försök att undvika att säga ööö i micken samtidigt som du tänker på vad du ska säga. • Tänk på att du är rösten utåt. Utgå från att publiken inte kan någonting om gymnastik, en informatör och inspiratör. </w:t>
      </w:r>
    </w:p>
    <w:p w:rsidR="00000000" w:rsidDel="00000000" w:rsidP="00000000" w:rsidRDefault="00000000" w:rsidRPr="00000000" w14:paraId="00000007">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Skämta aldrig om någon deltagare, det kan blir väldigt fel även om du har goda avsikter. • Ha papper och penna bredvid dig så att du kan anteckna saker som dyker upp under tävlingen gång.</w:t>
      </w:r>
    </w:p>
    <w:p w:rsidR="00000000" w:rsidDel="00000000" w:rsidP="00000000" w:rsidRDefault="00000000" w:rsidRPr="00000000" w14:paraId="00000008">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1 På tävlingsdagen Hälsa välkommen till tävling Det är trevligt att få ett välkomnande till tävlingen genom att beskriva punkterna nedan. Vad heter tävlingen Vad heter tävlingen. Vilken pool/tävlingsklass Vilken pool/tävlingsklass är det som genomförs nu. Hur många pooler/tävlingsklasser genomförs det under dagen/helgen. Presentera dig själv Presentera dig själv som speaker, vad har du för roll i arrangörsföreningen. Nödutgång/allergier/praktisk information</w:t>
      </w:r>
    </w:p>
    <w:p w:rsidR="00000000" w:rsidDel="00000000" w:rsidP="00000000" w:rsidRDefault="00000000" w:rsidRPr="00000000" w14:paraId="00000009">
      <w:pPr>
        <w:widowControl w:val="0"/>
        <w:spacing w:after="240" w:lineRule="auto"/>
        <w:rPr>
          <w:rFonts w:ascii="Arial" w:cs="Arial" w:eastAsia="Arial" w:hAnsi="Arial"/>
          <w:color w:val="191919"/>
          <w:sz w:val="22"/>
          <w:szCs w:val="22"/>
        </w:rPr>
      </w:pPr>
      <w:r w:rsidDel="00000000" w:rsidR="00000000" w:rsidRPr="00000000">
        <w:rPr>
          <w:rFonts w:ascii="Arial" w:cs="Arial" w:eastAsia="Arial" w:hAnsi="Arial"/>
          <w:color w:val="191919"/>
          <w:sz w:val="22"/>
          <w:szCs w:val="22"/>
          <w:rtl w:val="0"/>
        </w:rPr>
        <w:t xml:space="preserve"> • Berätta/beskriv/visa vart nödutgångarna finns och vad man ska göra vid en eventuell utrymning av lokalen/lokalerna. Berätta vart samlingsplatsen finns vid en eventuell utrymning. • Har någon meddelat att de har allergier som publiken ska tänka på </w:t>
      </w:r>
    </w:p>
    <w:p w:rsidR="00000000" w:rsidDel="00000000" w:rsidP="00000000" w:rsidRDefault="00000000" w:rsidRPr="00000000" w14:paraId="0000000A">
      <w:pPr>
        <w:widowControl w:val="0"/>
        <w:spacing w:after="240" w:lineRule="auto"/>
        <w:rPr>
          <w:rFonts w:ascii="Arial" w:cs="Arial" w:eastAsia="Arial" w:hAnsi="Arial"/>
          <w:b w:val="0"/>
          <w:i w:val="0"/>
          <w:smallCaps w:val="0"/>
          <w:strike w:val="0"/>
          <w:color w:val="191919"/>
          <w:sz w:val="22"/>
          <w:szCs w:val="22"/>
          <w:u w:val="none"/>
          <w:shd w:fill="auto" w:val="clear"/>
          <w:vertAlign w:val="baseline"/>
        </w:rPr>
      </w:pPr>
      <w:r w:rsidDel="00000000" w:rsidR="00000000" w:rsidRPr="00000000">
        <w:rPr>
          <w:rFonts w:ascii="Arial" w:cs="Arial" w:eastAsia="Arial" w:hAnsi="Arial"/>
          <w:color w:val="191919"/>
          <w:sz w:val="22"/>
          <w:szCs w:val="22"/>
          <w:rtl w:val="0"/>
        </w:rPr>
        <w:t xml:space="preserve">• Övrig praktisk information Startlistor Startlistor hittar ni på tex föreningens hemsida/uppsatta i hallen/ i entrén. Resultat Resultat hittar ni på Sport Event Systems – https://live.sporteventsystems.se/ Efter tävlingen hittar ni resultatlistorna på Gymnastikförbundets hemsida - www.gymnastik.se Domarna Det är trevligt att få en presentation utav domarnas namn innan respektive första start i respektive redskap. Presentera domarnas namn i ett svep så att publiken kan applådera efter de att alla domarna har presenterats. Detta görs i alla kvalpooler eller tävlingsklasser samt en eventuell final.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0"/>
          <w:i w:val="0"/>
          <w:smallCaps w:val="0"/>
          <w:strike w:val="0"/>
          <w:color w:val="19191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spacing w:after="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bookmarkStart w:colFirst="0" w:colLast="0" w:name="_heading=h.gjdgxs" w:id="0"/>
      <w:bookmarkEnd w:id="0"/>
      <w:r w:rsidDel="00000000" w:rsidR="00000000" w:rsidRPr="00000000">
        <w:rPr>
          <w:rtl w:val="0"/>
        </w:rPr>
      </w:r>
    </w:p>
    <w:sectPr>
      <w:footerReference r:id="rId7" w:type="default"/>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0</wp:posOffset>
          </wp:positionV>
          <wp:extent cx="2655570" cy="35941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55570" cy="35941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3B7551"/>
    <w:pPr>
      <w:ind w:left="720"/>
      <w:contextualSpacing w:val="1"/>
    </w:pPr>
  </w:style>
  <w:style w:type="paragraph" w:styleId="Sidhuvud">
    <w:name w:val="header"/>
    <w:basedOn w:val="Normal"/>
    <w:link w:val="SidhuvudChar"/>
    <w:uiPriority w:val="99"/>
    <w:unhideWhenUsed w:val="1"/>
    <w:rsid w:val="004917F3"/>
    <w:pPr>
      <w:tabs>
        <w:tab w:val="center" w:pos="4513"/>
        <w:tab w:val="right" w:pos="9026"/>
      </w:tabs>
    </w:pPr>
  </w:style>
  <w:style w:type="character" w:styleId="SidhuvudChar" w:customStyle="1">
    <w:name w:val="Sidhuvud Char"/>
    <w:basedOn w:val="Standardstycketeckensnitt"/>
    <w:link w:val="Sidhuvud"/>
    <w:uiPriority w:val="99"/>
    <w:rsid w:val="004917F3"/>
  </w:style>
  <w:style w:type="paragraph" w:styleId="Sidfot">
    <w:name w:val="footer"/>
    <w:basedOn w:val="Normal"/>
    <w:link w:val="SidfotChar"/>
    <w:uiPriority w:val="99"/>
    <w:unhideWhenUsed w:val="1"/>
    <w:rsid w:val="004917F3"/>
    <w:pPr>
      <w:tabs>
        <w:tab w:val="center" w:pos="4513"/>
        <w:tab w:val="right" w:pos="9026"/>
      </w:tabs>
    </w:pPr>
  </w:style>
  <w:style w:type="character" w:styleId="SidfotChar" w:customStyle="1">
    <w:name w:val="Sidfot Char"/>
    <w:basedOn w:val="Standardstycketeckensnitt"/>
    <w:link w:val="Sidfot"/>
    <w:uiPriority w:val="99"/>
    <w:rsid w:val="004917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olI4jf8TC+GL9oHAXcu4h3kAQ==">CgMxLjAyCGguZ2pkZ3hzOAByITE1YWFYcXNZM2QtMThOTE1Qa2U4bUp5M2R2Yk5CM0pweQ==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2019-09-23T19:27:00Z</dcterms:created>
  <dc:creator>Johan Wikås</dc:creator>
</cp:coreProperties>
</file>