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Checklista för arrangörsföreningar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Lokal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Redskap enligt reglemente/tävlingsbestämmelserna.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Läktare med avspärrning för friståendedomare så att man inte kan se bedömningen.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Mikrofon och musikanläggning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Wifi, med bra uppkoppling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Uppmärkta omklädningsrum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Sjukvårdare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Förberedelser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Inbjudan/PM1 plus PM 2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Förträningsschema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Startordning med tider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Medaljer (GF Öst)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Speaker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Entrévärdar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Redskapsfunktionärer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Bord för ackreditering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Defileringsmusik och flagga (Sverigeflagga och arrangerande föreningsflagga)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Sekretariat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Dator för poängregistrering i Tariff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Skrivare på plats (2 st) som kan skriva ut mycket papper snabbt. 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Domare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Domarrum tillräckligt många bord och stolar (20 personer)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Utskrivna och sorterade bedömningsunderlag till samtliga domare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Utskrivna startlistor till samtliga domare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Utskrivna svårighets- och kompositionsformulär (bilaga)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Gröna och röda flaggor tre st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Extra miniräknare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Extra pennor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Extra vita papper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Domarlappar (GF öst)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Domarbord med plats för fulla paneler (6+6+8)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Om stolarna är hårda - erbjud gärna dynor och filtar om det är kallt i hallen.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Provtitta från friståendeborden. Samtliga hörn på ytan måste synas från alla platser.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Spärra av runt friståendeborden. Helst en rad ovanför och två-tre platser på sidan.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Löpare för lappar. Instruera att de sitter bredvid panelen och att de försöker hålla sig stilla.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Mat till domare och ttk-representanter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